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53" w:rsidRPr="006A4F53" w:rsidRDefault="0015003B" w:rsidP="006A4F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О</w:t>
      </w:r>
      <w:r w:rsidR="006A4F53" w:rsidRPr="006A4F5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введении ФГОС </w:t>
      </w:r>
    </w:p>
    <w:p w:rsidR="006A4F53" w:rsidRPr="006A4F53" w:rsidRDefault="006A4F53" w:rsidP="006A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F53" w:rsidRPr="006A4F53" w:rsidRDefault="006A4F53" w:rsidP="006A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4991100" cy="3338203"/>
            <wp:effectExtent l="19050" t="0" r="0" b="0"/>
            <wp:docPr id="1" name="Рисунок 1" descr="Старший воспитатель о введении ФГОС">
              <a:hlinkClick xmlns:a="http://schemas.openxmlformats.org/drawingml/2006/main" r:id="rId5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рший воспитатель о введении ФГОС">
                      <a:hlinkClick r:id="rId5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3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 1 января 2014 года вступил в силу Федеральный государственный образовательный стандарт дошкольного образования. Соответственно, утратил силу приказ № 655 </w:t>
      </w:r>
      <w:proofErr w:type="spellStart"/>
      <w:r w:rsidRPr="006A4F5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 “Об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образования”, и приказ № 2151 “Об утверждении Федеральных государственных требований к условиям реализации основной общеобразовательной программы”.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Иными словами, на смену ФГТ пришел ФГОС.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Период с 2014 года по 2016 год является переходным с ФГТ на ФГОС. За это время каждая образовательная организация должна разработать “дорожную карту” (или план-график) по переходу на ФГОС, опираясь на направления его реализации: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1. Нормативное обеспечение введения ФГОС дошкольного образования;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2. Организационное обеспечение введения ФГОС дошкольного образования;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3. Кадровое обеспечение введения ФГОС ДО;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4. Научно-методическое обеспечение введения ФГОС ДО;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5. Финансово-экономическое обеспечение введения ФГОС ДО;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6. Информационное обеспечение введения ФГОС </w:t>
      </w:r>
      <w:proofErr w:type="gramStart"/>
      <w:r w:rsidRPr="006A4F5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A4F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На мой взгляд, в дорожную карту должны войти:</w:t>
      </w:r>
    </w:p>
    <w:p w:rsidR="00AB371F" w:rsidRDefault="00AB371F" w:rsidP="00AB37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постоянно действующего внутреннего практико-ориентированного семинара для педагогов по теме “Изучаем и работаем по ФГОС </w:t>
      </w:r>
      <w:proofErr w:type="gramStart"/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”.;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подготовка и корректировка приказов, локальных актов, регламентирующих введение ФГОС ДО;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 компетентности педагогов по вопросам введения ФГОС ДО</w:t>
      </w:r>
      <w:r w:rsidRPr="00AB37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через разные формы методической работы: цикл семинаров, тематических консультаций, мастер-классов, открытых просмотров и т.д.;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 xml:space="preserve">создание рабочей группы педагогов ОО по введению ФГОС </w:t>
      </w:r>
      <w:proofErr w:type="gramStart"/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разработка программы, анализ условий реализации ФГОС ДО: психолого-педагогических, кадровых, материально-технических, финансовых, а так же условий к развивающей предметно-пространственной среде;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приведение должностных инструкций работников ОО в соответствие с требованиями ФГОС ДО,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мониторинг введения ФГОС;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финансовых затрат ОО (объем, направление) на подготовку и переход на ФГОС </w:t>
      </w:r>
      <w:proofErr w:type="gramStart"/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необходимых средств обучения и воспитания (в том числе технических), материалов (в том числе расходных), в соответствии с основными видами детской деятельности и требованиями ФГОС </w:t>
      </w:r>
      <w:proofErr w:type="gramStart"/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A4F53" w:rsidRPr="00AB371F" w:rsidRDefault="006A4F53" w:rsidP="00AB37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371F">
        <w:rPr>
          <w:rFonts w:ascii="Times New Roman" w:eastAsia="Times New Roman" w:hAnsi="Times New Roman" w:cs="Times New Roman"/>
          <w:sz w:val="24"/>
          <w:szCs w:val="24"/>
        </w:rPr>
        <w:t>Так, что же такое, Федеральный государственный стандарт?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Это совокупность обязательных требований к дошкольному образованию. Приняв этот документ, государство дает гарантию семьям на обеспечение качественного образования детей.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Стандарт разработан на основе Конституции РФ и законодательства РФ с учётом Конвенц</w:t>
      </w:r>
      <w:proofErr w:type="gramStart"/>
      <w:r w:rsidRPr="006A4F53">
        <w:rPr>
          <w:rFonts w:ascii="Times New Roman" w:eastAsia="Times New Roman" w:hAnsi="Times New Roman" w:cs="Times New Roman"/>
          <w:sz w:val="24"/>
          <w:szCs w:val="24"/>
        </w:rPr>
        <w:t>ии ОО</w:t>
      </w:r>
      <w:proofErr w:type="gramEnd"/>
      <w:r w:rsidRPr="006A4F53">
        <w:rPr>
          <w:rFonts w:ascii="Times New Roman" w:eastAsia="Times New Roman" w:hAnsi="Times New Roman" w:cs="Times New Roman"/>
          <w:sz w:val="24"/>
          <w:szCs w:val="24"/>
        </w:rPr>
        <w:t>Н о правах ребёнка, и опирается на новый “Закон об образовании РФ”, вступивший в силу 1 сентября 2014 года.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По своей сути, это </w:t>
      </w:r>
      <w:proofErr w:type="gramStart"/>
      <w:r w:rsidRPr="006A4F53">
        <w:rPr>
          <w:rFonts w:ascii="Times New Roman" w:eastAsia="Times New Roman" w:hAnsi="Times New Roman" w:cs="Times New Roman"/>
          <w:sz w:val="24"/>
          <w:szCs w:val="24"/>
        </w:rPr>
        <w:t>абсолютно революционный</w:t>
      </w:r>
      <w:proofErr w:type="gramEnd"/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 документ, который долго ждали работники дошкольного образования. После принятия этого документа и введения его в действие, реформу образования можно считать подходящей к завершению. Осталось принять еще один важный документ – это </w:t>
      </w:r>
      <w:r w:rsidRPr="00AB371F">
        <w:rPr>
          <w:rFonts w:ascii="Times New Roman" w:eastAsia="Times New Roman" w:hAnsi="Times New Roman" w:cs="Times New Roman"/>
          <w:b/>
          <w:sz w:val="24"/>
          <w:szCs w:val="24"/>
        </w:rPr>
        <w:t>“Профессиональный стандарт педагога”,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 работа над которым уже ведется.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Стандарт ужесточает требования, в первую очередь, к управленческому профессионализму. И предоставляет условия для профессионального и личностного роста взрослых в педагогическом творчестве. Это – стандарт качества дошкольного образования, качества полноценной творческой жизни детей и взрослых в ДОУ.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Принципы Федерального государственного образовательного стандарта:</w:t>
      </w:r>
    </w:p>
    <w:p w:rsidR="00AB371F" w:rsidRDefault="00AB371F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ребёнком всех этапов детства, обогащение (амплификация) детского развития;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сотрудничество Организации с семьёй;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*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приобщение детей к </w:t>
      </w:r>
      <w:proofErr w:type="spellStart"/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proofErr w:type="spellEnd"/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 нормам, традициям семьи, общества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государства;</w:t>
      </w:r>
      <w:proofErr w:type="gramEnd"/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познавательных интересов и познавательных действий ребенка в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различных видах деятельности;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учёт этнокультурной ситуации развития детей.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Стандарт направлен на достижение следующих целей:</w:t>
      </w:r>
    </w:p>
    <w:p w:rsidR="00AB371F" w:rsidRDefault="00AB371F" w:rsidP="00AB371F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повышение социального с</w:t>
      </w:r>
      <w:r>
        <w:rPr>
          <w:rFonts w:ascii="Times New Roman" w:eastAsia="Times New Roman" w:hAnsi="Times New Roman" w:cs="Times New Roman"/>
          <w:sz w:val="24"/>
          <w:szCs w:val="24"/>
        </w:rPr>
        <w:t>татуса дошкольного образования;</w:t>
      </w:r>
    </w:p>
    <w:p w:rsidR="00AB371F" w:rsidRDefault="00AB371F" w:rsidP="00AB371F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F53" w:rsidRPr="00AB371F">
        <w:rPr>
          <w:rFonts w:ascii="Times New Roman" w:eastAsia="Times New Roman" w:hAnsi="Times New Roman" w:cs="Times New Roman"/>
          <w:sz w:val="24"/>
          <w:szCs w:val="24"/>
        </w:rPr>
        <w:t>обеспечение государством равенства возможностей для каждого ребёнка в получении качеств</w:t>
      </w:r>
      <w:r>
        <w:rPr>
          <w:rFonts w:ascii="Times New Roman" w:eastAsia="Times New Roman" w:hAnsi="Times New Roman" w:cs="Times New Roman"/>
          <w:sz w:val="24"/>
          <w:szCs w:val="24"/>
        </w:rPr>
        <w:t>енного дошкольного образования;</w:t>
      </w:r>
    </w:p>
    <w:p w:rsidR="00AB371F" w:rsidRDefault="006A4F53" w:rsidP="00AB371F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371F">
        <w:rPr>
          <w:rFonts w:ascii="Times New Roman" w:eastAsia="Times New Roman" w:hAnsi="Times New Roman" w:cs="Times New Roman"/>
          <w:sz w:val="24"/>
          <w:szCs w:val="24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AB371F" w:rsidRDefault="006A4F53" w:rsidP="00AB371F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371F">
        <w:rPr>
          <w:rFonts w:ascii="Times New Roman" w:eastAsia="Times New Roman" w:hAnsi="Times New Roman" w:cs="Times New Roman"/>
          <w:sz w:val="24"/>
          <w:szCs w:val="24"/>
        </w:rPr>
        <w:t>сохранение единства образовательного пространства Российской Федерации относительно уровня дошкольного образования.</w:t>
      </w:r>
      <w:r w:rsidRPr="00AB371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A4F53" w:rsidRPr="00AB371F" w:rsidRDefault="006A4F53" w:rsidP="00AB371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B371F">
        <w:rPr>
          <w:rFonts w:ascii="Times New Roman" w:eastAsia="Times New Roman" w:hAnsi="Times New Roman" w:cs="Times New Roman"/>
          <w:sz w:val="24"/>
          <w:szCs w:val="24"/>
        </w:rPr>
        <w:t xml:space="preserve">Стандарт включает в себя требования </w:t>
      </w:r>
      <w:proofErr w:type="gramStart"/>
      <w:r w:rsidRPr="00AB371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AB371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B371F" w:rsidRDefault="00AB371F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структуре Программы и ее объему;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условиям реализации Программы;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результатам освоения Программы.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Требования к структуре образовательной программы дошкольного образования и ее объему.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Программа определяет содержание и организацию образовательной</w:t>
      </w:r>
      <w:r w:rsidR="00AB37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t>деятельности на уровне дошкольного образования.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Структурные подразделения в одной Организации (или Группы) могут реализовывать разные Программы.</w:t>
      </w:r>
    </w:p>
    <w:p w:rsidR="006A4F53" w:rsidRPr="00AB371F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371F">
        <w:rPr>
          <w:rFonts w:ascii="Times New Roman" w:eastAsia="Times New Roman" w:hAnsi="Times New Roman" w:cs="Times New Roman"/>
          <w:i/>
          <w:sz w:val="24"/>
          <w:szCs w:val="24"/>
        </w:rPr>
        <w:t xml:space="preserve">В настоящее время созданы рабочие группы по приведению в соответствие с ФГОС Примерных образовательных программ дошкольного образования. При Министерстве образования и науки РФ будет создан экспертный совет, задачей которого является проведение экспертизы всех представленных программ. Прошедшим экспертизу программам присвоят Гриф </w:t>
      </w:r>
      <w:proofErr w:type="gramStart"/>
      <w:r w:rsidRPr="00AB371F">
        <w:rPr>
          <w:rFonts w:ascii="Times New Roman" w:eastAsia="Times New Roman" w:hAnsi="Times New Roman" w:cs="Times New Roman"/>
          <w:i/>
          <w:sz w:val="24"/>
          <w:szCs w:val="24"/>
        </w:rPr>
        <w:t>Министерства</w:t>
      </w:r>
      <w:proofErr w:type="gramEnd"/>
      <w:r w:rsidRPr="00AB371F">
        <w:rPr>
          <w:rFonts w:ascii="Times New Roman" w:eastAsia="Times New Roman" w:hAnsi="Times New Roman" w:cs="Times New Roman"/>
          <w:i/>
          <w:sz w:val="24"/>
          <w:szCs w:val="24"/>
        </w:rPr>
        <w:t xml:space="preserve"> и они войдут в реестр Примерных образовательных программ, допущенных к реализации. У каждой программы будет свой рейтинг, и все они будут представлены на сайте Министерства в бесплатном доступе для скачивания. И каждая образовательная организация, реализующая программу дошкольного образования, будет иметь возможность выбрать из списка представленных программ любую понравившуюся, и на ее основе разрабатывать Основную общеобразовательную программу дошкольного образования.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Программа разрабатывается и утверждается Организацией самостоятельно в соответствии с настоящим Стандартом и с учётом Примерных программ.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lastRenderedPageBreak/>
        <w:t>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суток…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Программа может реализовываться в течение всего времени пребывания детей в Организации.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Образовательные области: их всего 5</w:t>
      </w:r>
    </w:p>
    <w:p w:rsidR="007B5312" w:rsidRDefault="00AB371F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</w:t>
      </w:r>
      <w:r w:rsidR="006A4F53" w:rsidRPr="00AB371F">
        <w:rPr>
          <w:rFonts w:ascii="Times New Roman" w:eastAsia="Times New Roman" w:hAnsi="Times New Roman" w:cs="Times New Roman"/>
          <w:b/>
          <w:sz w:val="24"/>
          <w:szCs w:val="24"/>
        </w:rPr>
        <w:t>социально-коммуникативное развитие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Организации, формирование основ безопасного поведения в быту, социуме, природе;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B5312" w:rsidRDefault="007B5312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6A4F53" w:rsidRPr="007B5312">
        <w:rPr>
          <w:rFonts w:ascii="Times New Roman" w:eastAsia="Times New Roman" w:hAnsi="Times New Roman" w:cs="Times New Roman"/>
          <w:b/>
          <w:sz w:val="24"/>
          <w:szCs w:val="24"/>
        </w:rPr>
        <w:t>познавательное развитие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</w:t>
      </w:r>
      <w:proofErr w:type="gramStart"/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 о малой родине и Отечестве, об отечественных традициях и праздниках, о планете Земля как общем доме людей, об особенностях её природы, многообразии стран и народов мира. 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B5312" w:rsidRDefault="007B5312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="006A4F53" w:rsidRPr="007B5312">
        <w:rPr>
          <w:rFonts w:ascii="Times New Roman" w:eastAsia="Times New Roman" w:hAnsi="Times New Roman" w:cs="Times New Roman"/>
          <w:b/>
          <w:sz w:val="24"/>
          <w:szCs w:val="24"/>
        </w:rPr>
        <w:t>речевое развитие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культурой, детской литературой, формирование предпосылок обучения грамоте</w:t>
      </w:r>
      <w:proofErr w:type="gramStart"/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B5312" w:rsidRDefault="007B5312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6A4F53" w:rsidRPr="007B5312">
        <w:rPr>
          <w:rFonts w:ascii="Times New Roman" w:eastAsia="Times New Roman" w:hAnsi="Times New Roman" w:cs="Times New Roman"/>
          <w:b/>
          <w:sz w:val="24"/>
          <w:szCs w:val="24"/>
        </w:rPr>
        <w:t>художественно-эстетическое развитие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B5312" w:rsidRDefault="007B5312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="006A4F53" w:rsidRPr="007B5312">
        <w:rPr>
          <w:rFonts w:ascii="Times New Roman" w:eastAsia="Times New Roman" w:hAnsi="Times New Roman" w:cs="Times New Roman"/>
          <w:b/>
          <w:sz w:val="24"/>
          <w:szCs w:val="24"/>
        </w:rPr>
        <w:t>физическое развитие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 включает приобретение опыта в двигательной деятельности, развитие таких физических качеств, как координация и гибкость; формирование опорно-двигательной системы организма, развитие равновесия, координации движения, крупной и мелкой моторики обеих рук, выполнение основных движений (ходьба, бег, мягкие прыжки, повороты в обе стороны), формирование начальных представлений о некоторых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lastRenderedPageBreak/>
        <w:t>видах спорта, овладение подвижными играми с правилами;</w:t>
      </w:r>
      <w:proofErr w:type="gramEnd"/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Как мы видим, в ФГТ было 10 образовательных областей, а в ФГОС стало всего 5. Это не значит, что некоторые области убрали, просто некоторые из них объединились. Например: художественное творчество объединилось с музыкой – получилась область художественно-эстетическое развитие, безопасность влилась в социально-коммуникативное развитие.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В ФГОС представлены три возраста: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младенческий возраст, от 2 месяцев до 2 лет;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ранний возраст, от 1 года до 3 лет;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дошкольный возраст, от 3 лет до 8 лет.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Для каждого возраста представлены специфические виды деятельности.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Структура Программы: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обязательная часть, представленная выбранной Примерной образовательной программой дошкольного образования. Эта часть должна составлять не менее 60%;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часть, формируемая участниками образовательного процесса самостоятельно. Сюда входят выбранные парциальные образовательные программы, методики, формы организации образовательной работы, учет национальных особенностей, запросов семей, выбранные направления работы, коррекционная работа и/или инклюзивное образование детей с ограниченными возможностями здоровья. Эта часть должна составлять не более 40 %.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Обе части являются взаимодополняющими и необходимыми. Дополнительным разделом Программы является текст её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ознакомления, размещена на сайте организации.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Требования к условиям реализации Программы:</w:t>
      </w:r>
    </w:p>
    <w:p w:rsidR="007B5312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 условия;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кадровые условия;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материально-технические условия;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финансовые условия;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развивающая предметно-пространственная среда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Программы должны быть обеспечены следующие психолого-педагогические условия:</w:t>
      </w:r>
    </w:p>
    <w:p w:rsidR="006A4F53" w:rsidRPr="006A4F53" w:rsidRDefault="007B5312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t>защита детей от всех форм физического и психического насилия;</w:t>
      </w:r>
      <w:r w:rsidR="006A4F53" w:rsidRPr="006A4F53">
        <w:rPr>
          <w:rFonts w:ascii="Times New Roman" w:eastAsia="Times New Roman" w:hAnsi="Times New Roman" w:cs="Times New Roman"/>
          <w:sz w:val="24"/>
          <w:szCs w:val="24"/>
        </w:rPr>
        <w:br/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территории,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Требования к кадровым условиям. 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Требования к материально-техническим условиям – это: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требования, определяемые в соответствии с санитарно-эпидемиологическими правилами и нормативами. </w:t>
      </w:r>
      <w:proofErr w:type="spellStart"/>
      <w:proofErr w:type="gramStart"/>
      <w:r w:rsidRPr="006A4F53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 является документом более высокого уровня, так как является Постановлением правительства РФ, а ФГОС – всего лишь Министерства;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требования, определяемые в соответствии с правилами пожарной безопасности;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требования к средствам обучения и воспитания в соответствии с возрастом и индивидуальными особенностями развития детей;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оснащенность помещений развивающей предметно-пространственной средой;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требования к материально-техническому обеспечению программы (учебно-методический комплект, оборудование, оснащение (предметы).</w:t>
      </w:r>
      <w:proofErr w:type="gramEnd"/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Требования к финансовым условиям реализации основной образовательной программы дошкольного образования предполагает финансовое обеспечение государственных гарантий на получение гражданами общедоступного и бесплатного дошкольного образования за счёт средств Российской Федерации.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Каждая образовательная организация должна будет делать финансовый расчет условий реализации Программы, с учетом контингента детей. Следовательно, материально-технические условия следует прописывать в программе очень аккуратно, не написать лишнего, но при этом необходимо учесть все составляющие. Потому что, что не прописано в ООП, не может финансироваться.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Требования к результатам освоения программы.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F53">
        <w:rPr>
          <w:rFonts w:ascii="Times New Roman" w:eastAsia="Times New Roman" w:hAnsi="Times New Roman" w:cs="Times New Roman"/>
          <w:sz w:val="24"/>
          <w:szCs w:val="24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A4F53">
        <w:rPr>
          <w:rFonts w:ascii="Times New Roman" w:eastAsia="Times New Roman" w:hAnsi="Times New Roman" w:cs="Times New Roman"/>
          <w:sz w:val="24"/>
          <w:szCs w:val="24"/>
        </w:rPr>
        <w:t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Целевые ориентиры не могут служить основанием при решении управленческих задач, включая: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аттестацию педагогических кадров;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оценку качества образования;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оценку уровня развития детей;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оценку выполнения муниципального (государственного) задания</w:t>
      </w:r>
      <w:proofErr w:type="gramStart"/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распределение стимулирующего фонда оплаты труда работников Организации.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br/>
        <w:t>Мониторинг не отменен!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Педагогическая диагностика проводится педагогическим работником в целях решения образовательных задач. Результаты мониторинга не могут быть использованы для оценки профессиональных компетенций педагога.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Психологическую диагностику проводят квалифицированные специалисты (педагоги-психологи, психологи).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Разделение ответственности с родительской общественностью.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По-новому ФГОС смотрит и на взаимодействие ОО с родителями.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Во-первых, в условиях перехода на рыночную экономику, из сферы поддержки идеологии образование перешло в сферу оказания образовательных услуг, где заказчиками являются родители учащихся. Теперь в большей степени, чем раньше, образовательному учреждению приходится согласовывать государственный заказ на образование с ожиданиями и потребностями родительской общественности, что наиболее существенно при вариативности образовательных услуг. И тут вступают в силу законы рынка: необходимо, чтобы заказчик был доволен результатом, а это будет достигнуто только в случае “прозрачности” самого образовательного процесса.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 xml:space="preserve">Во-вторых, в условиях рыночной экономики образованию нужны родители в качестве союзников, партнёров, реальной поддержки, а не в качестве оппозиции, противников. Нельзя не отметить тот факт, что в последнее время, в связи с повышением занятости родителей в профессиональной сфере и с потерей воспитательных ориентиров в образовательном пространстве, школа и семья занимались перекладыванием обязанностей </w:t>
      </w:r>
      <w:r w:rsidRPr="006A4F53">
        <w:rPr>
          <w:rFonts w:ascii="Times New Roman" w:eastAsia="Times New Roman" w:hAnsi="Times New Roman" w:cs="Times New Roman"/>
          <w:sz w:val="24"/>
          <w:szCs w:val="24"/>
        </w:rPr>
        <w:lastRenderedPageBreak/>
        <w:t>и ответственности за воспитание детей друг на друга. Проблема в комментариях не нуждается: во взаимодействии родителей и учителей скрыты огромные ресурсы развития не только отдельно взятого образовательного учреждения, но и системы образования в целом.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В-третьих, процесс формирования полноценной, отвечающей требованиям будущего личности должен сопровождаться взрослыми, способными к саморазвитию. Образовательная организация могла бы вести за собой и родителей, но этот процесс также не является односторонним, развитие должно происходить в диалоге школы и семьи. Поэтому событие, участниками которого являются педагоги, дети и родители, имеет максимальный развивающий потенциал. И, наконец, участие общественности в управлении образовательным учреждением позволит делегировать ей часть ответственности за организацию образовательного процесса и конечный его результат.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Заключение.</w:t>
      </w:r>
    </w:p>
    <w:p w:rsidR="006A4F53" w:rsidRPr="006A4F53" w:rsidRDefault="006A4F53" w:rsidP="006A4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F53">
        <w:rPr>
          <w:rFonts w:ascii="Times New Roman" w:eastAsia="Times New Roman" w:hAnsi="Times New Roman" w:cs="Times New Roman"/>
          <w:sz w:val="24"/>
          <w:szCs w:val="24"/>
        </w:rPr>
        <w:t>Стандарт ориентирован не только на поддержку разнообразия, принципиальной “нестандартности” самого детства и ребенка, но и вариативности развивающих форм этой поддержки с сохранением его исключительной, предельной самобытности, которая как раз и придает ему “образовательную ценность”.</w:t>
      </w:r>
    </w:p>
    <w:p w:rsidR="0015003B" w:rsidRDefault="0015003B" w:rsidP="0015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5003B" w:rsidRDefault="0015003B" w:rsidP="0015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5003B" w:rsidRDefault="0015003B" w:rsidP="0015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5003B" w:rsidRPr="0015003B" w:rsidRDefault="0015003B" w:rsidP="0015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003B">
        <w:rPr>
          <w:rFonts w:ascii="Times New Roman" w:eastAsia="Times New Roman" w:hAnsi="Times New Roman" w:cs="Times New Roman"/>
          <w:i/>
          <w:sz w:val="24"/>
          <w:szCs w:val="24"/>
        </w:rPr>
        <w:t>Наталия Анатольевна Тимошенко - старший воспитатель ГБОУ СОШ № 1034 (дошкольное отделение №1) подробно знакомит читателей с новыми государственными стандартами в дошкольном образовании.</w:t>
      </w:r>
    </w:p>
    <w:p w:rsidR="004D1615" w:rsidRDefault="004D1615"/>
    <w:sectPr w:rsidR="004D1615" w:rsidSect="001F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82ED0"/>
    <w:multiLevelType w:val="hybridMultilevel"/>
    <w:tmpl w:val="79CAB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55076"/>
    <w:multiLevelType w:val="hybridMultilevel"/>
    <w:tmpl w:val="F5F2C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EB366F"/>
    <w:multiLevelType w:val="hybridMultilevel"/>
    <w:tmpl w:val="EC48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4F53"/>
    <w:rsid w:val="0015003B"/>
    <w:rsid w:val="001F22ED"/>
    <w:rsid w:val="004D1615"/>
    <w:rsid w:val="006A4F53"/>
    <w:rsid w:val="007B5312"/>
    <w:rsid w:val="00AB371F"/>
    <w:rsid w:val="00C9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ED"/>
  </w:style>
  <w:style w:type="paragraph" w:styleId="2">
    <w:name w:val="heading 2"/>
    <w:basedOn w:val="a"/>
    <w:link w:val="20"/>
    <w:uiPriority w:val="9"/>
    <w:qFormat/>
    <w:rsid w:val="006A4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4F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em-date">
    <w:name w:val="item-date"/>
    <w:basedOn w:val="a0"/>
    <w:rsid w:val="006A4F53"/>
  </w:style>
  <w:style w:type="character" w:customStyle="1" w:styleId="itemimage">
    <w:name w:val="itemimage"/>
    <w:basedOn w:val="a0"/>
    <w:rsid w:val="006A4F53"/>
  </w:style>
  <w:style w:type="character" w:styleId="a3">
    <w:name w:val="Hyperlink"/>
    <w:basedOn w:val="a0"/>
    <w:uiPriority w:val="99"/>
    <w:semiHidden/>
    <w:unhideWhenUsed/>
    <w:rsid w:val="006A4F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6A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A4F5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A4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F5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B37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4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5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bestteachers.ru/media/k2/items/cache/500a44935c8320008f1c713a63e32b8e_XL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2819</Words>
  <Characters>16070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2014-09-24T11:31:00Z</dcterms:created>
  <dcterms:modified xsi:type="dcterms:W3CDTF">2014-09-26T13:48:00Z</dcterms:modified>
</cp:coreProperties>
</file>